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32"/>
          <w:szCs w:val="32"/>
          <w:lang w:val="en-US" w:eastAsia="zh-CN"/>
        </w:rPr>
      </w:pPr>
      <w:r>
        <w:rPr>
          <w:rFonts w:hint="eastAsia" w:ascii="微软雅黑" w:hAnsi="微软雅黑" w:eastAsia="微软雅黑" w:cs="微软雅黑"/>
          <w:i w:val="0"/>
          <w:caps w:val="0"/>
          <w:color w:val="000000"/>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i w:val="0"/>
          <w:caps w:val="0"/>
          <w:color w:val="auto"/>
          <w:spacing w:val="0"/>
          <w:sz w:val="44"/>
          <w:szCs w:val="44"/>
          <w:u w:val="none"/>
        </w:rPr>
      </w:pPr>
      <w:r>
        <w:rPr>
          <w:rFonts w:hint="eastAsia" w:ascii="Times New Roman" w:hAnsi="Times New Roman" w:eastAsia="方正小标宋简体" w:cs="方正小标宋简体"/>
          <w:i w:val="0"/>
          <w:caps w:val="0"/>
          <w:color w:val="auto"/>
          <w:spacing w:val="0"/>
          <w:sz w:val="44"/>
          <w:szCs w:val="44"/>
          <w:u w:val="none"/>
          <w:lang w:eastAsia="zh-CN"/>
        </w:rPr>
        <w:t>林芝市</w:t>
      </w:r>
      <w:r>
        <w:rPr>
          <w:rFonts w:hint="eastAsia" w:ascii="Times New Roman" w:hAnsi="Times New Roman" w:eastAsia="方正小标宋简体" w:cs="方正小标宋简体"/>
          <w:i w:val="0"/>
          <w:caps w:val="0"/>
          <w:color w:val="auto"/>
          <w:spacing w:val="0"/>
          <w:sz w:val="44"/>
          <w:szCs w:val="44"/>
          <w:u w:val="none"/>
        </w:rPr>
        <w:t>审计局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i w:val="0"/>
          <w:caps w:val="0"/>
          <w:color w:val="auto"/>
          <w:spacing w:val="0"/>
          <w:sz w:val="44"/>
          <w:szCs w:val="44"/>
          <w:u w:val="none"/>
          <w:lang w:eastAsia="zh-CN"/>
        </w:rPr>
      </w:pPr>
      <w:r>
        <w:rPr>
          <w:rFonts w:hint="eastAsia" w:ascii="Times New Roman" w:hAnsi="Times New Roman" w:eastAsia="方正小标宋简体" w:cs="方正小标宋简体"/>
          <w:i w:val="0"/>
          <w:caps w:val="0"/>
          <w:color w:val="auto"/>
          <w:spacing w:val="0"/>
          <w:sz w:val="44"/>
          <w:szCs w:val="44"/>
          <w:u w:val="none"/>
          <w:lang w:eastAsia="zh-CN"/>
        </w:rPr>
        <w:t>关于</w:t>
      </w:r>
      <w:r>
        <w:rPr>
          <w:rFonts w:hint="eastAsia" w:ascii="Times New Roman" w:hAnsi="Times New Roman" w:eastAsia="方正小标宋简体" w:cs="方正小标宋简体"/>
          <w:i w:val="0"/>
          <w:caps w:val="0"/>
          <w:color w:val="auto"/>
          <w:spacing w:val="0"/>
          <w:sz w:val="44"/>
          <w:szCs w:val="44"/>
          <w:u w:val="none"/>
        </w:rPr>
        <w:t>生态环境保护职责落实情况</w:t>
      </w:r>
      <w:r>
        <w:rPr>
          <w:rFonts w:hint="eastAsia" w:ascii="Times New Roman" w:hAnsi="Times New Roman" w:eastAsia="方正小标宋简体" w:cs="方正小标宋简体"/>
          <w:i w:val="0"/>
          <w:caps w:val="0"/>
          <w:color w:val="auto"/>
          <w:spacing w:val="0"/>
          <w:sz w:val="44"/>
          <w:szCs w:val="44"/>
          <w:u w:val="none"/>
          <w:lang w:eastAsia="zh-CN"/>
        </w:rPr>
        <w:t>的报告</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一、报告背景与依据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textAlignment w:val="auto"/>
        <w:rPr>
          <w:rFonts w:hint="eastAsia" w:ascii="Times New Roman" w:hAnsi="Times New Roman" w:eastAsia="仿宋_GB2312" w:cs="仿宋_GB2312"/>
          <w:i w:val="0"/>
          <w:caps w:val="0"/>
          <w:color w:val="auto"/>
          <w:spacing w:val="0"/>
          <w:kern w:val="2"/>
          <w:sz w:val="32"/>
          <w:szCs w:val="32"/>
          <w:u w:val="none"/>
          <w:lang w:val="en-US" w:eastAsia="zh-CN" w:bidi="ar-SA"/>
        </w:rPr>
      </w:pPr>
      <w:r>
        <w:rPr>
          <w:rFonts w:hint="eastAsia" w:ascii="Times New Roman" w:hAnsi="Times New Roman" w:eastAsia="仿宋_GB2312" w:cs="仿宋_GB2312"/>
          <w:i w:val="0"/>
          <w:caps w:val="0"/>
          <w:color w:val="auto"/>
          <w:spacing w:val="0"/>
          <w:kern w:val="2"/>
          <w:sz w:val="32"/>
          <w:szCs w:val="32"/>
          <w:u w:val="none"/>
          <w:lang w:val="en-US" w:eastAsia="zh-CN" w:bidi="ar-SA"/>
        </w:rPr>
        <w:t>为全面贯彻落实《林芝市各有关部门生态环境保护责任清单》要求，现将林芝市审计局履行生态环境保护指导监督责任的落实情况报告如下，旨在主动接受社会监督，推动生态环境保护审计工作持续深化。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i w:val="0"/>
          <w:caps w:val="0"/>
          <w:color w:val="auto"/>
          <w:spacing w:val="0"/>
          <w:sz w:val="32"/>
          <w:szCs w:val="32"/>
          <w:u w:val="none"/>
          <w:lang w:val="en-US" w:eastAsia="zh-CN"/>
        </w:rPr>
      </w:pPr>
      <w:r>
        <w:rPr>
          <w:rFonts w:hint="eastAsia" w:ascii="微软雅黑" w:hAnsi="微软雅黑" w:eastAsia="微软雅黑" w:cs="微软雅黑"/>
          <w:i w:val="0"/>
          <w:caps w:val="0"/>
          <w:color w:val="000000"/>
          <w:spacing w:val="0"/>
          <w:sz w:val="32"/>
          <w:szCs w:val="32"/>
          <w:lang w:val="en-US" w:eastAsia="zh-CN"/>
        </w:rPr>
        <w:t xml:space="preserve">    </w:t>
      </w:r>
      <w:r>
        <w:rPr>
          <w:rFonts w:hint="eastAsia" w:ascii="微软雅黑" w:hAnsi="微软雅黑" w:eastAsia="微软雅黑" w:cs="微软雅黑"/>
          <w:i w:val="0"/>
          <w:caps w:val="0"/>
          <w:color w:val="000000"/>
          <w:spacing w:val="0"/>
          <w:sz w:val="32"/>
          <w:szCs w:val="32"/>
        </w:rPr>
        <w:t>二、对标职责要求，审计监督任务落实情况</w:t>
      </w:r>
      <w:r>
        <w:rPr>
          <w:rFonts w:hint="eastAsia" w:ascii="微软雅黑" w:hAnsi="微软雅黑" w:eastAsia="微软雅黑" w:cs="微软雅黑"/>
          <w:i w:val="0"/>
          <w:caps w:val="0"/>
          <w:color w:val="000000"/>
          <w:spacing w:val="0"/>
          <w:sz w:val="32"/>
          <w:szCs w:val="32"/>
        </w:rPr>
        <w:br w:type="textWrapping"/>
      </w:r>
      <w:r>
        <w:rPr>
          <w:rFonts w:hint="eastAsia" w:ascii="微软雅黑" w:hAnsi="微软雅黑" w:eastAsia="微软雅黑" w:cs="微软雅黑"/>
          <w:i w:val="0"/>
          <w:caps w:val="0"/>
          <w:color w:val="000000"/>
          <w:spacing w:val="0"/>
          <w:sz w:val="32"/>
          <w:szCs w:val="32"/>
          <w:lang w:val="en-US" w:eastAsia="zh-CN"/>
        </w:rPr>
        <w:t xml:space="preserve">    </w:t>
      </w:r>
      <w:r>
        <w:rPr>
          <w:rFonts w:hint="eastAsia" w:ascii="楷体_GB2312" w:hAnsi="楷体_GB2312" w:eastAsia="楷体_GB2312" w:cs="楷体_GB2312"/>
          <w:i w:val="0"/>
          <w:caps w:val="0"/>
          <w:color w:val="000000"/>
          <w:spacing w:val="0"/>
          <w:sz w:val="32"/>
          <w:szCs w:val="32"/>
        </w:rPr>
        <w:t>（一）多措并举，履行领导干部自然资源资产离任审计监督职责</w:t>
      </w:r>
      <w:r>
        <w:rPr>
          <w:rFonts w:hint="eastAsia" w:ascii="楷体_GB2312" w:hAnsi="楷体_GB2312" w:eastAsia="楷体_GB2312" w:cs="楷体_GB2312"/>
          <w:i w:val="0"/>
          <w:caps w:val="0"/>
          <w:color w:val="000000"/>
          <w:spacing w:val="0"/>
          <w:sz w:val="32"/>
          <w:szCs w:val="32"/>
          <w:lang w:eastAsia="zh-CN"/>
        </w:rPr>
        <w:t>。</w:t>
      </w:r>
      <w:r>
        <w:rPr>
          <w:rFonts w:hint="eastAsia" w:ascii="Times New Roman" w:hAnsi="Times New Roman" w:eastAsia="仿宋_GB2312" w:cs="仿宋_GB2312"/>
          <w:i w:val="0"/>
          <w:caps w:val="0"/>
          <w:color w:val="auto"/>
          <w:spacing w:val="0"/>
          <w:sz w:val="32"/>
          <w:szCs w:val="32"/>
          <w:u w:val="none"/>
          <w:lang w:val="en-US" w:eastAsia="zh-CN"/>
        </w:rPr>
        <w:t>本年度，我局在统筹审计资源服务全市“高质量发展和改革开放先行”大局的同时，通过多种方式持续履行并深化此项核心职责。</w:t>
      </w:r>
      <w:r>
        <w:rPr>
          <w:rFonts w:hint="eastAsia" w:ascii="Times New Roman" w:hAnsi="Times New Roman" w:eastAsia="仿宋_GB2312" w:cs="仿宋_GB2312"/>
          <w:i w:val="0"/>
          <w:caps w:val="0"/>
          <w:color w:val="auto"/>
          <w:spacing w:val="0"/>
          <w:sz w:val="32"/>
          <w:szCs w:val="32"/>
          <w:u w:val="none"/>
          <w:lang w:val="en-US" w:eastAsia="zh-CN"/>
        </w:rPr>
        <w:br w:type="textWrapping"/>
      </w:r>
      <w:r>
        <w:rPr>
          <w:rFonts w:hint="eastAsia" w:ascii="Times New Roman" w:hAnsi="Times New Roman" w:eastAsia="仿宋_GB2312" w:cs="仿宋_GB2312"/>
          <w:i w:val="0"/>
          <w:caps w:val="0"/>
          <w:color w:val="auto"/>
          <w:spacing w:val="0"/>
          <w:sz w:val="32"/>
          <w:szCs w:val="32"/>
          <w:u w:val="none"/>
          <w:lang w:val="en-US" w:eastAsia="zh-CN"/>
        </w:rPr>
        <w:t xml:space="preserve">   </w:t>
      </w:r>
      <w:r>
        <w:rPr>
          <w:rFonts w:hint="eastAsia" w:ascii="Times New Roman" w:hAnsi="Times New Roman" w:eastAsia="仿宋_GB2312" w:cs="仿宋_GB2312"/>
          <w:b/>
          <w:bCs/>
          <w:i w:val="0"/>
          <w:caps w:val="0"/>
          <w:color w:val="auto"/>
          <w:spacing w:val="0"/>
          <w:sz w:val="32"/>
          <w:szCs w:val="32"/>
          <w:u w:val="none"/>
          <w:lang w:val="en-US" w:eastAsia="zh-CN"/>
        </w:rPr>
        <w:t xml:space="preserve"> </w:t>
      </w:r>
      <w:r>
        <w:rPr>
          <w:rFonts w:hint="eastAsia" w:ascii="Times New Roman" w:hAnsi="Times New Roman" w:eastAsia="仿宋_GB2312" w:cs="仿宋_GB2312"/>
          <w:b w:val="0"/>
          <w:bCs w:val="0"/>
          <w:i w:val="0"/>
          <w:caps w:val="0"/>
          <w:color w:val="auto"/>
          <w:spacing w:val="0"/>
          <w:sz w:val="32"/>
          <w:szCs w:val="32"/>
          <w:u w:val="none"/>
          <w:lang w:val="en-US" w:eastAsia="zh-CN"/>
        </w:rPr>
        <w:t>1</w:t>
      </w:r>
      <w:r>
        <w:rPr>
          <w:rFonts w:hint="default" w:ascii="Times New Roman" w:hAnsi="Times New Roman" w:eastAsia="仿宋_GB2312" w:cs="仿宋_GB2312"/>
          <w:b w:val="0"/>
          <w:bCs w:val="0"/>
          <w:i w:val="0"/>
          <w:caps w:val="0"/>
          <w:color w:val="auto"/>
          <w:spacing w:val="0"/>
          <w:sz w:val="32"/>
          <w:szCs w:val="32"/>
          <w:u w:val="none"/>
          <w:lang w:val="en" w:eastAsia="zh-CN"/>
        </w:rPr>
        <w:t>.</w:t>
      </w:r>
      <w:r>
        <w:rPr>
          <w:rFonts w:hint="eastAsia" w:ascii="Times New Roman" w:hAnsi="Times New Roman" w:eastAsia="仿宋_GB2312" w:cs="仿宋_GB2312"/>
          <w:b w:val="0"/>
          <w:bCs w:val="0"/>
          <w:i w:val="0"/>
          <w:caps w:val="0"/>
          <w:color w:val="auto"/>
          <w:spacing w:val="0"/>
          <w:sz w:val="32"/>
          <w:szCs w:val="32"/>
          <w:u w:val="none"/>
          <w:lang w:val="en-US" w:eastAsia="zh-CN"/>
        </w:rPr>
        <w:t>狠抓整改落实，巩固审计成果。</w:t>
      </w:r>
      <w:r>
        <w:rPr>
          <w:rFonts w:hint="eastAsia" w:ascii="Times New Roman" w:hAnsi="Times New Roman" w:eastAsia="仿宋_GB2312" w:cs="仿宋_GB2312"/>
          <w:i w:val="0"/>
          <w:caps w:val="0"/>
          <w:color w:val="auto"/>
          <w:spacing w:val="0"/>
          <w:sz w:val="32"/>
          <w:szCs w:val="32"/>
          <w:u w:val="none"/>
          <w:lang w:val="en-US" w:eastAsia="zh-CN"/>
        </w:rPr>
        <w:t>对“十四五”以来开展的3个领导干部自然资源资产离任（任中）审计项目涉及43个问题，进行了整改落实情况“回头看”。今年，我局对重点难点问题，加大了跟踪督办力度，通过“一季一督”“一月一报”、发督办函督查等方式，对重点未完成整改的事项进行预警提示，截至目前，40个问题已整改到位，审计整改率为93.02%。剩余3个问题（尚未到整改时限）均已取得阶段性进展。</w:t>
      </w:r>
      <w:r>
        <w:rPr>
          <w:rFonts w:hint="eastAsia" w:ascii="Times New Roman" w:hAnsi="Times New Roman" w:eastAsia="仿宋_GB2312" w:cs="仿宋_GB2312"/>
          <w:i w:val="0"/>
          <w:caps w:val="0"/>
          <w:color w:val="auto"/>
          <w:spacing w:val="0"/>
          <w:sz w:val="32"/>
          <w:szCs w:val="32"/>
          <w:u w:val="none"/>
          <w:lang w:val="en-US" w:eastAsia="zh-CN"/>
        </w:rPr>
        <w:br w:type="textWrapping"/>
      </w:r>
      <w:r>
        <w:rPr>
          <w:rFonts w:hint="eastAsia" w:ascii="Times New Roman" w:hAnsi="Times New Roman" w:eastAsia="仿宋_GB2312" w:cs="仿宋_GB2312"/>
          <w:i w:val="0"/>
          <w:caps w:val="0"/>
          <w:color w:val="auto"/>
          <w:spacing w:val="0"/>
          <w:sz w:val="32"/>
          <w:szCs w:val="32"/>
          <w:u w:val="none"/>
          <w:lang w:val="en-US" w:eastAsia="zh-CN"/>
        </w:rPr>
        <w:t xml:space="preserve">   </w:t>
      </w:r>
      <w:r>
        <w:rPr>
          <w:rFonts w:hint="eastAsia" w:ascii="Times New Roman" w:hAnsi="Times New Roman" w:eastAsia="仿宋_GB2312" w:cs="仿宋_GB2312"/>
          <w:b w:val="0"/>
          <w:bCs w:val="0"/>
          <w:i w:val="0"/>
          <w:caps w:val="0"/>
          <w:color w:val="auto"/>
          <w:spacing w:val="0"/>
          <w:sz w:val="32"/>
          <w:szCs w:val="32"/>
          <w:u w:val="none"/>
          <w:lang w:val="en-US" w:eastAsia="zh-CN"/>
        </w:rPr>
        <w:t xml:space="preserve"> 2</w:t>
      </w:r>
      <w:r>
        <w:rPr>
          <w:rFonts w:hint="default" w:ascii="Times New Roman" w:hAnsi="Times New Roman" w:eastAsia="仿宋_GB2312" w:cs="仿宋_GB2312"/>
          <w:b w:val="0"/>
          <w:bCs w:val="0"/>
          <w:i w:val="0"/>
          <w:caps w:val="0"/>
          <w:color w:val="auto"/>
          <w:spacing w:val="0"/>
          <w:sz w:val="32"/>
          <w:szCs w:val="32"/>
          <w:u w:val="none"/>
          <w:lang w:val="en" w:eastAsia="zh-CN"/>
        </w:rPr>
        <w:t>.</w:t>
      </w:r>
      <w:r>
        <w:rPr>
          <w:rFonts w:hint="eastAsia" w:ascii="Times New Roman" w:hAnsi="Times New Roman" w:eastAsia="仿宋_GB2312" w:cs="仿宋_GB2312"/>
          <w:b w:val="0"/>
          <w:bCs w:val="0"/>
          <w:i w:val="0"/>
          <w:caps w:val="0"/>
          <w:color w:val="auto"/>
          <w:spacing w:val="0"/>
          <w:sz w:val="32"/>
          <w:szCs w:val="32"/>
          <w:u w:val="none"/>
          <w:lang w:val="en-US" w:eastAsia="zh-CN"/>
        </w:rPr>
        <w:t>主动协同配合，借力上级审计。</w:t>
      </w:r>
      <w:r>
        <w:rPr>
          <w:rFonts w:hint="default" w:ascii="Times New Roman" w:hAnsi="Times New Roman" w:eastAsia="仿宋_GB2312" w:cs="仿宋_GB2312"/>
          <w:i w:val="0"/>
          <w:caps w:val="0"/>
          <w:color w:val="auto"/>
          <w:spacing w:val="0"/>
          <w:sz w:val="32"/>
          <w:szCs w:val="32"/>
          <w:u w:val="none"/>
          <w:lang w:val="en" w:eastAsia="zh-CN"/>
        </w:rPr>
        <w:t>自治区审计厅</w:t>
      </w:r>
      <w:r>
        <w:rPr>
          <w:rFonts w:hint="eastAsia" w:ascii="Times New Roman" w:hAnsi="Times New Roman" w:eastAsia="仿宋_GB2312" w:cs="仿宋_GB2312"/>
          <w:i w:val="0"/>
          <w:caps w:val="0"/>
          <w:color w:val="auto"/>
          <w:spacing w:val="0"/>
          <w:sz w:val="32"/>
          <w:szCs w:val="32"/>
          <w:u w:val="none"/>
          <w:lang w:val="en-US" w:eastAsia="zh-CN"/>
        </w:rPr>
        <w:fldChar w:fldCharType="begin"/>
      </w:r>
      <w:r>
        <w:rPr>
          <w:rFonts w:hint="eastAsia" w:ascii="Times New Roman" w:hAnsi="Times New Roman" w:eastAsia="仿宋_GB2312" w:cs="仿宋_GB2312"/>
          <w:i w:val="0"/>
          <w:caps w:val="0"/>
          <w:color w:val="auto"/>
          <w:spacing w:val="0"/>
          <w:sz w:val="32"/>
          <w:szCs w:val="32"/>
          <w:u w:val="none"/>
          <w:lang w:val="en-US" w:eastAsia="zh-CN"/>
        </w:rPr>
        <w:instrText xml:space="preserve"> HYPERLINK "C:/Users/Administrator/Desktop/tel:2025" </w:instrText>
      </w:r>
      <w:r>
        <w:rPr>
          <w:rFonts w:hint="eastAsia" w:ascii="Times New Roman" w:hAnsi="Times New Roman" w:eastAsia="仿宋_GB2312" w:cs="仿宋_GB2312"/>
          <w:i w:val="0"/>
          <w:caps w:val="0"/>
          <w:color w:val="auto"/>
          <w:spacing w:val="0"/>
          <w:sz w:val="32"/>
          <w:szCs w:val="32"/>
          <w:u w:val="none"/>
          <w:lang w:val="en-US" w:eastAsia="zh-CN"/>
        </w:rPr>
        <w:fldChar w:fldCharType="separate"/>
      </w:r>
      <w:r>
        <w:rPr>
          <w:rFonts w:hint="eastAsia" w:ascii="Times New Roman" w:hAnsi="Times New Roman" w:eastAsia="仿宋_GB2312" w:cs="仿宋_GB2312"/>
          <w:i w:val="0"/>
          <w:caps w:val="0"/>
          <w:color w:val="auto"/>
          <w:spacing w:val="0"/>
          <w:sz w:val="32"/>
          <w:szCs w:val="32"/>
          <w:u w:val="none"/>
          <w:lang w:val="en-US" w:eastAsia="zh-CN"/>
        </w:rPr>
        <w:t>2025</w:t>
      </w:r>
      <w:r>
        <w:rPr>
          <w:rFonts w:hint="eastAsia" w:ascii="Times New Roman" w:hAnsi="Times New Roman" w:eastAsia="仿宋_GB2312" w:cs="仿宋_GB2312"/>
          <w:i w:val="0"/>
          <w:caps w:val="0"/>
          <w:color w:val="auto"/>
          <w:spacing w:val="0"/>
          <w:sz w:val="32"/>
          <w:szCs w:val="32"/>
          <w:u w:val="none"/>
          <w:lang w:val="en-US" w:eastAsia="zh-CN"/>
        </w:rPr>
        <w:fldChar w:fldCharType="end"/>
      </w:r>
      <w:r>
        <w:rPr>
          <w:rFonts w:hint="eastAsia" w:ascii="Times New Roman" w:hAnsi="Times New Roman" w:eastAsia="仿宋_GB2312" w:cs="仿宋_GB2312"/>
          <w:i w:val="0"/>
          <w:caps w:val="0"/>
          <w:color w:val="auto"/>
          <w:spacing w:val="0"/>
          <w:sz w:val="32"/>
          <w:szCs w:val="32"/>
          <w:u w:val="none"/>
          <w:lang w:val="en-US" w:eastAsia="zh-CN"/>
        </w:rPr>
        <w:t>年在我市工布江达县、察隅县开展了主要领导干部自然资源资产离任审计。对此，我局主动与自治区审计厅自然资源审计组进行了多轮业务沟通，全面了解其关注重点与审计方向。并选派了1名审计业务骨干参与了察隅县的审计项目。此举不仅积极配合</w:t>
      </w:r>
      <w:bookmarkStart w:id="0" w:name="_GoBack"/>
      <w:bookmarkEnd w:id="0"/>
      <w:r>
        <w:rPr>
          <w:rFonts w:hint="eastAsia" w:ascii="Times New Roman" w:hAnsi="Times New Roman" w:eastAsia="仿宋_GB2312" w:cs="仿宋_GB2312"/>
          <w:i w:val="0"/>
          <w:caps w:val="0"/>
          <w:color w:val="auto"/>
          <w:spacing w:val="0"/>
          <w:sz w:val="32"/>
          <w:szCs w:val="32"/>
          <w:u w:val="none"/>
          <w:lang w:val="en-US" w:eastAsia="zh-CN"/>
        </w:rPr>
        <w:t>了</w:t>
      </w:r>
      <w:r>
        <w:rPr>
          <w:rFonts w:hint="default" w:ascii="Times New Roman" w:hAnsi="Times New Roman" w:eastAsia="仿宋_GB2312" w:cs="仿宋_GB2312"/>
          <w:i w:val="0"/>
          <w:caps w:val="0"/>
          <w:color w:val="auto"/>
          <w:spacing w:val="0"/>
          <w:sz w:val="32"/>
          <w:szCs w:val="32"/>
          <w:u w:val="none"/>
          <w:lang w:val="en" w:eastAsia="zh-CN"/>
        </w:rPr>
        <w:t>自治区审计厅</w:t>
      </w:r>
      <w:r>
        <w:rPr>
          <w:rFonts w:hint="eastAsia" w:ascii="Times New Roman" w:hAnsi="Times New Roman" w:eastAsia="仿宋_GB2312" w:cs="仿宋_GB2312"/>
          <w:i w:val="0"/>
          <w:caps w:val="0"/>
          <w:color w:val="auto"/>
          <w:spacing w:val="0"/>
          <w:sz w:val="32"/>
          <w:szCs w:val="32"/>
          <w:u w:val="none"/>
          <w:lang w:val="en-US" w:eastAsia="zh-CN"/>
        </w:rPr>
        <w:t>工作，更在实战中提升了我市审计人员的专业能力，并将</w:t>
      </w:r>
      <w:r>
        <w:rPr>
          <w:rFonts w:hint="default" w:ascii="Times New Roman" w:hAnsi="Times New Roman" w:eastAsia="仿宋_GB2312" w:cs="仿宋_GB2312"/>
          <w:i w:val="0"/>
          <w:caps w:val="0"/>
          <w:color w:val="auto"/>
          <w:spacing w:val="0"/>
          <w:sz w:val="32"/>
          <w:szCs w:val="32"/>
          <w:u w:val="none"/>
          <w:lang w:val="en" w:eastAsia="zh-CN"/>
        </w:rPr>
        <w:t>自治区审计厅</w:t>
      </w:r>
      <w:r>
        <w:rPr>
          <w:rFonts w:hint="eastAsia" w:ascii="Times New Roman" w:hAnsi="Times New Roman" w:eastAsia="仿宋_GB2312" w:cs="仿宋_GB2312"/>
          <w:i w:val="0"/>
          <w:caps w:val="0"/>
          <w:color w:val="auto"/>
          <w:spacing w:val="0"/>
          <w:sz w:val="32"/>
          <w:szCs w:val="32"/>
          <w:u w:val="none"/>
          <w:lang w:val="en-US" w:eastAsia="zh-CN"/>
        </w:rPr>
        <w:t>的先进经验“带回来”，为我市今后开展同类审计工作积累了宝贵经验。</w:t>
      </w:r>
      <w:r>
        <w:rPr>
          <w:rFonts w:hint="eastAsia" w:ascii="Times New Roman" w:hAnsi="Times New Roman" w:eastAsia="仿宋_GB2312" w:cs="仿宋_GB2312"/>
          <w:i w:val="0"/>
          <w:caps w:val="0"/>
          <w:color w:val="auto"/>
          <w:spacing w:val="0"/>
          <w:sz w:val="32"/>
          <w:szCs w:val="32"/>
          <w:u w:val="none"/>
          <w:lang w:val="en-US" w:eastAsia="zh-CN"/>
        </w:rPr>
        <w:br w:type="textWrapping"/>
      </w:r>
      <w:r>
        <w:rPr>
          <w:rFonts w:hint="eastAsia" w:ascii="Times New Roman" w:hAnsi="Times New Roman" w:eastAsia="仿宋_GB2312" w:cs="仿宋_GB2312"/>
          <w:i w:val="0"/>
          <w:caps w:val="0"/>
          <w:color w:val="auto"/>
          <w:spacing w:val="0"/>
          <w:sz w:val="32"/>
          <w:szCs w:val="32"/>
          <w:u w:val="none"/>
          <w:lang w:val="en-US" w:eastAsia="zh-CN"/>
        </w:rPr>
        <w:t xml:space="preserve">    </w:t>
      </w:r>
      <w:r>
        <w:rPr>
          <w:rFonts w:hint="eastAsia" w:ascii="楷体_GB2312" w:hAnsi="楷体_GB2312" w:eastAsia="楷体_GB2312" w:cs="楷体_GB2312"/>
          <w:i w:val="0"/>
          <w:caps w:val="0"/>
          <w:color w:val="000000"/>
          <w:spacing w:val="0"/>
          <w:sz w:val="32"/>
          <w:szCs w:val="32"/>
        </w:rPr>
        <w:t>（二）聚焦重点，深入开展生态环境政策法规与资金项目跟踪审计</w:t>
      </w:r>
      <w:r>
        <w:rPr>
          <w:rFonts w:hint="eastAsia" w:ascii="楷体_GB2312" w:hAnsi="楷体_GB2312" w:eastAsia="楷体_GB2312" w:cs="楷体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此</w:t>
      </w:r>
      <w:r>
        <w:rPr>
          <w:rFonts w:hint="eastAsia" w:ascii="仿宋_GB2312" w:hAnsi="仿宋_GB2312" w:eastAsia="仿宋_GB2312" w:cs="仿宋_GB2312"/>
          <w:i w:val="0"/>
          <w:caps w:val="0"/>
          <w:color w:val="auto"/>
          <w:spacing w:val="0"/>
          <w:sz w:val="32"/>
          <w:szCs w:val="32"/>
          <w:u w:val="none"/>
          <w:lang w:val="en-US" w:eastAsia="zh-CN"/>
        </w:rPr>
        <w:t>项职责</w:t>
      </w:r>
      <w:r>
        <w:rPr>
          <w:rFonts w:hint="eastAsia" w:ascii="Times New Roman" w:hAnsi="Times New Roman" w:eastAsia="仿宋_GB2312" w:cs="仿宋_GB2312"/>
          <w:i w:val="0"/>
          <w:caps w:val="0"/>
          <w:color w:val="auto"/>
          <w:spacing w:val="0"/>
          <w:sz w:val="32"/>
          <w:szCs w:val="32"/>
          <w:u w:val="none"/>
          <w:lang w:val="en-US" w:eastAsia="zh-CN"/>
        </w:rPr>
        <w:t>是我局</w:t>
      </w:r>
      <w:r>
        <w:rPr>
          <w:rFonts w:hint="eastAsia" w:ascii="Times New Roman" w:hAnsi="Times New Roman" w:eastAsia="仿宋_GB2312" w:cs="仿宋_GB2312"/>
          <w:i w:val="0"/>
          <w:caps w:val="0"/>
          <w:color w:val="auto"/>
          <w:spacing w:val="0"/>
          <w:sz w:val="32"/>
          <w:szCs w:val="32"/>
          <w:u w:val="none"/>
          <w:lang w:val="en-US" w:eastAsia="zh-CN"/>
        </w:rPr>
        <w:fldChar w:fldCharType="begin"/>
      </w:r>
      <w:r>
        <w:rPr>
          <w:rFonts w:hint="eastAsia" w:ascii="Times New Roman" w:hAnsi="Times New Roman" w:eastAsia="仿宋_GB2312" w:cs="仿宋_GB2312"/>
          <w:i w:val="0"/>
          <w:caps w:val="0"/>
          <w:color w:val="auto"/>
          <w:spacing w:val="0"/>
          <w:sz w:val="32"/>
          <w:szCs w:val="32"/>
          <w:u w:val="none"/>
          <w:lang w:val="en-US" w:eastAsia="zh-CN"/>
        </w:rPr>
        <w:instrText xml:space="preserve"> HYPERLINK "C:/Users/Administrator/Desktop/tel:2025" </w:instrText>
      </w:r>
      <w:r>
        <w:rPr>
          <w:rFonts w:hint="eastAsia" w:ascii="Times New Roman" w:hAnsi="Times New Roman" w:eastAsia="仿宋_GB2312" w:cs="仿宋_GB2312"/>
          <w:i w:val="0"/>
          <w:caps w:val="0"/>
          <w:color w:val="auto"/>
          <w:spacing w:val="0"/>
          <w:sz w:val="32"/>
          <w:szCs w:val="32"/>
          <w:u w:val="none"/>
          <w:lang w:val="en-US" w:eastAsia="zh-CN"/>
        </w:rPr>
        <w:fldChar w:fldCharType="separate"/>
      </w:r>
      <w:r>
        <w:rPr>
          <w:rFonts w:hint="eastAsia" w:ascii="Times New Roman" w:hAnsi="Times New Roman" w:eastAsia="仿宋_GB2312" w:cs="仿宋_GB2312"/>
          <w:i w:val="0"/>
          <w:caps w:val="0"/>
          <w:color w:val="auto"/>
          <w:spacing w:val="0"/>
          <w:sz w:val="32"/>
          <w:szCs w:val="32"/>
          <w:u w:val="none"/>
          <w:lang w:val="en-US" w:eastAsia="zh-CN"/>
        </w:rPr>
        <w:t>2025</w:t>
      </w:r>
      <w:r>
        <w:rPr>
          <w:rFonts w:hint="eastAsia" w:ascii="Times New Roman" w:hAnsi="Times New Roman" w:eastAsia="仿宋_GB2312" w:cs="仿宋_GB2312"/>
          <w:i w:val="0"/>
          <w:caps w:val="0"/>
          <w:color w:val="auto"/>
          <w:spacing w:val="0"/>
          <w:sz w:val="32"/>
          <w:szCs w:val="32"/>
          <w:u w:val="none"/>
          <w:lang w:val="en-US" w:eastAsia="zh-CN"/>
        </w:rPr>
        <w:fldChar w:fldCharType="end"/>
      </w:r>
      <w:r>
        <w:rPr>
          <w:rFonts w:hint="eastAsia" w:ascii="Times New Roman" w:hAnsi="Times New Roman" w:eastAsia="仿宋_GB2312" w:cs="仿宋_GB2312"/>
          <w:i w:val="0"/>
          <w:caps w:val="0"/>
          <w:color w:val="auto"/>
          <w:spacing w:val="0"/>
          <w:sz w:val="32"/>
          <w:szCs w:val="32"/>
          <w:u w:val="none"/>
          <w:lang w:val="en-US" w:eastAsia="zh-CN"/>
        </w:rPr>
        <w:t>年生态环保审计的主战场，我们以专项审计为引领，以全面覆盖为保障，取得了良好成效。</w:t>
      </w:r>
      <w:r>
        <w:rPr>
          <w:rFonts w:hint="eastAsia" w:ascii="Times New Roman" w:hAnsi="Times New Roman" w:eastAsia="仿宋_GB2312" w:cs="仿宋_GB2312"/>
          <w:i w:val="0"/>
          <w:caps w:val="0"/>
          <w:color w:val="auto"/>
          <w:spacing w:val="0"/>
          <w:sz w:val="32"/>
          <w:szCs w:val="32"/>
          <w:u w:val="none"/>
          <w:lang w:val="en-US" w:eastAsia="zh-CN"/>
        </w:rPr>
        <w:br w:type="textWrapping"/>
      </w:r>
      <w:r>
        <w:rPr>
          <w:rFonts w:hint="eastAsia" w:ascii="Times New Roman" w:hAnsi="Times New Roman" w:eastAsia="仿宋_GB2312" w:cs="仿宋_GB2312"/>
          <w:i w:val="0"/>
          <w:caps w:val="0"/>
          <w:color w:val="auto"/>
          <w:spacing w:val="0"/>
          <w:sz w:val="32"/>
          <w:szCs w:val="32"/>
          <w:u w:val="none"/>
          <w:lang w:val="en-US" w:eastAsia="zh-CN"/>
        </w:rPr>
        <w:t xml:space="preserve">   </w:t>
      </w:r>
      <w:r>
        <w:rPr>
          <w:rFonts w:hint="eastAsia" w:ascii="Times New Roman" w:hAnsi="Times New Roman" w:eastAsia="仿宋_GB2312" w:cs="仿宋_GB2312"/>
          <w:b w:val="0"/>
          <w:bCs w:val="0"/>
          <w:i w:val="0"/>
          <w:caps w:val="0"/>
          <w:color w:val="auto"/>
          <w:spacing w:val="0"/>
          <w:sz w:val="32"/>
          <w:szCs w:val="32"/>
          <w:u w:val="none"/>
          <w:lang w:val="en-US" w:eastAsia="zh-CN"/>
        </w:rPr>
        <w:t xml:space="preserve"> 1</w:t>
      </w:r>
      <w:r>
        <w:rPr>
          <w:rFonts w:hint="default" w:ascii="Times New Roman" w:hAnsi="Times New Roman" w:eastAsia="仿宋_GB2312" w:cs="仿宋_GB2312"/>
          <w:b w:val="0"/>
          <w:bCs w:val="0"/>
          <w:i w:val="0"/>
          <w:caps w:val="0"/>
          <w:color w:val="auto"/>
          <w:spacing w:val="0"/>
          <w:sz w:val="32"/>
          <w:szCs w:val="32"/>
          <w:u w:val="none"/>
          <w:lang w:val="en" w:eastAsia="zh-CN"/>
        </w:rPr>
        <w:t>.</w:t>
      </w:r>
      <w:r>
        <w:rPr>
          <w:rFonts w:hint="eastAsia" w:ascii="Times New Roman" w:hAnsi="Times New Roman" w:eastAsia="仿宋_GB2312" w:cs="仿宋_GB2312"/>
          <w:b w:val="0"/>
          <w:bCs w:val="0"/>
          <w:i w:val="0"/>
          <w:caps w:val="0"/>
          <w:color w:val="auto"/>
          <w:spacing w:val="0"/>
          <w:sz w:val="32"/>
          <w:szCs w:val="32"/>
          <w:u w:val="none"/>
          <w:lang w:val="en-US" w:eastAsia="zh-CN"/>
        </w:rPr>
        <w:t>专项审计调查精准深入。</w:t>
      </w:r>
      <w:r>
        <w:rPr>
          <w:rFonts w:hint="eastAsia" w:ascii="Times New Roman" w:hAnsi="Times New Roman" w:eastAsia="仿宋_GB2312" w:cs="仿宋_GB2312"/>
          <w:i w:val="0"/>
          <w:caps w:val="0"/>
          <w:color w:val="auto"/>
          <w:spacing w:val="0"/>
          <w:sz w:val="32"/>
          <w:szCs w:val="32"/>
          <w:u w:val="none"/>
          <w:lang w:val="en-US" w:eastAsia="zh-CN"/>
        </w:rPr>
        <w:t>组织实施了“波密县城镇农村饮用水建设与管理专项审计调查”。该项目紧盯水资源保护政策和民生项目资金主线，在生态环保方面，审计共揭示了14个相关问题，于11月13日出具正式审计报告。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b w:val="0"/>
          <w:bCs w:val="0"/>
          <w:i w:val="0"/>
          <w:caps w:val="0"/>
          <w:color w:val="auto"/>
          <w:spacing w:val="0"/>
          <w:sz w:val="32"/>
          <w:szCs w:val="32"/>
          <w:u w:val="none"/>
          <w:lang w:val="en-US" w:eastAsia="zh-CN"/>
        </w:rPr>
        <w:t>2</w:t>
      </w:r>
      <w:r>
        <w:rPr>
          <w:rFonts w:hint="default" w:ascii="Times New Roman" w:hAnsi="Times New Roman" w:eastAsia="仿宋_GB2312" w:cs="仿宋_GB2312"/>
          <w:b w:val="0"/>
          <w:bCs w:val="0"/>
          <w:i w:val="0"/>
          <w:caps w:val="0"/>
          <w:color w:val="auto"/>
          <w:spacing w:val="0"/>
          <w:sz w:val="32"/>
          <w:szCs w:val="32"/>
          <w:u w:val="none"/>
          <w:lang w:val="en" w:eastAsia="zh-CN"/>
        </w:rPr>
        <w:t>.</w:t>
      </w:r>
      <w:r>
        <w:rPr>
          <w:rFonts w:hint="eastAsia" w:ascii="Times New Roman" w:hAnsi="Times New Roman" w:eastAsia="仿宋_GB2312" w:cs="仿宋_GB2312"/>
          <w:b w:val="0"/>
          <w:bCs w:val="0"/>
          <w:i w:val="0"/>
          <w:caps w:val="0"/>
          <w:color w:val="auto"/>
          <w:spacing w:val="0"/>
          <w:sz w:val="32"/>
          <w:szCs w:val="32"/>
          <w:u w:val="none"/>
          <w:lang w:val="en-US" w:eastAsia="zh-CN"/>
        </w:rPr>
        <w:t>常规审计覆盖面广。</w:t>
      </w:r>
      <w:r>
        <w:rPr>
          <w:rFonts w:hint="eastAsia" w:ascii="Times New Roman" w:hAnsi="Times New Roman" w:eastAsia="仿宋_GB2312" w:cs="仿宋_GB2312"/>
          <w:i w:val="0"/>
          <w:caps w:val="0"/>
          <w:color w:val="auto"/>
          <w:spacing w:val="0"/>
          <w:sz w:val="32"/>
          <w:szCs w:val="32"/>
          <w:u w:val="none"/>
          <w:lang w:val="en-US" w:eastAsia="zh-CN"/>
        </w:rPr>
        <w:t>在财政、投资、民生等常规审计中，将领导干部履行自然资源资产管理和生态环境保护责任情况作为必审内容和评价要点，</w:t>
      </w:r>
      <w:r>
        <w:rPr>
          <w:rFonts w:hint="eastAsia" w:ascii="Times New Roman" w:hAnsi="Times New Roman" w:eastAsia="仿宋_GB2312" w:cs="仿宋_GB2312"/>
          <w:i w:val="0"/>
          <w:caps w:val="0"/>
          <w:color w:val="auto"/>
          <w:spacing w:val="0"/>
          <w:sz w:val="32"/>
          <w:szCs w:val="32"/>
          <w:u w:val="none"/>
        </w:rPr>
        <w:t>在各类常规审计中，共发现涉及生态环境保护方面的问题</w:t>
      </w: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rPr>
        <w:t>个</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i w:val="0"/>
          <w:caps w:val="0"/>
          <w:color w:val="auto"/>
          <w:spacing w:val="0"/>
          <w:sz w:val="32"/>
          <w:szCs w:val="32"/>
          <w:u w:val="none"/>
          <w:lang w:val="en-US" w:eastAsia="zh-CN"/>
        </w:rPr>
        <w:t>实现了对此项职责的持续性、嵌入式监督，</w:t>
      </w:r>
      <w:r>
        <w:rPr>
          <w:rFonts w:hint="eastAsia" w:ascii="Times New Roman" w:hAnsi="Times New Roman" w:eastAsia="仿宋_GB2312" w:cs="仿宋_GB2312"/>
          <w:i w:val="0"/>
          <w:caps w:val="0"/>
          <w:color w:val="auto"/>
          <w:spacing w:val="0"/>
          <w:sz w:val="32"/>
          <w:szCs w:val="32"/>
          <w:u w:val="none"/>
        </w:rPr>
        <w:t>形成了多点发力、全面覆盖的审计监督网络</w:t>
      </w:r>
      <w:r>
        <w:rPr>
          <w:rFonts w:hint="eastAsia" w:ascii="Times New Roman" w:hAnsi="Times New Roman" w:eastAsia="仿宋_GB2312" w:cs="仿宋_GB2312"/>
          <w:i w:val="0"/>
          <w:caps w:val="0"/>
          <w:color w:val="auto"/>
          <w:spacing w:val="0"/>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ascii="仿宋_GB2312" w:hAnsi="仿宋_GB2312" w:eastAsia="仿宋_GB2312" w:cs="仿宋_GB2312"/>
          <w:i w:val="0"/>
          <w:caps w:val="0"/>
          <w:color w:val="auto"/>
          <w:spacing w:val="0"/>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 xml:space="preserve">                                 林芝市审计局</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jc w:val="right"/>
        <w:textAlignment w:val="auto"/>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2025年11月28日</w:t>
      </w:r>
    </w:p>
    <w:p>
      <w:pPr>
        <w:pStyle w:val="2"/>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00"/>
    <w:family w:val="auto"/>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7BD2EE"/>
    <w:rsid w:val="3AF5EC3C"/>
    <w:rsid w:val="3EFFBBD8"/>
    <w:rsid w:val="4A1947CF"/>
    <w:rsid w:val="6BBEFE5F"/>
    <w:rsid w:val="7F7B7F21"/>
    <w:rsid w:val="BF7A74B0"/>
    <w:rsid w:val="C6FB27CA"/>
    <w:rsid w:val="DF9F57A2"/>
    <w:rsid w:val="F69D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xzsj</cp:lastModifiedBy>
  <dcterms:modified xsi:type="dcterms:W3CDTF">2025-11-28T16:52:39Z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